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14A6">
      <w:pPr>
        <w:spacing w:line="240" w:lineRule="atLeas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附：</w:t>
      </w:r>
    </w:p>
    <w:p w14:paraId="7DC3B4DA">
      <w:pPr>
        <w:spacing w:line="240" w:lineRule="atLeast"/>
        <w:jc w:val="center"/>
        <w:rPr>
          <w:rFonts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关于长春市第六医院医院宽带、SDH网络专用电路询价的回复</w:t>
      </w:r>
    </w:p>
    <w:p w14:paraId="7FC223A6">
      <w:pPr>
        <w:spacing w:line="240" w:lineRule="atLeast"/>
        <w:jc w:val="center"/>
        <w:rPr>
          <w:rFonts w:ascii="方正大标宋简体" w:hAnsi="宋体" w:eastAsia="方正大标宋简体"/>
          <w:sz w:val="44"/>
          <w:szCs w:val="44"/>
        </w:rPr>
      </w:pPr>
    </w:p>
    <w:p w14:paraId="67F3B96A">
      <w:pPr>
        <w:spacing w:line="240" w:lineRule="atLeas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长春市第六医院：</w:t>
      </w:r>
    </w:p>
    <w:p w14:paraId="0C1D123E">
      <w:pPr>
        <w:pStyle w:val="6"/>
        <w:adjustRightInd w:val="0"/>
        <w:spacing w:line="240" w:lineRule="atLeas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我公司已阅读</w:t>
      </w:r>
      <w:r>
        <w:rPr>
          <w:rFonts w:hint="eastAsia" w:ascii="仿宋_GB2312" w:hAnsi="宋体" w:eastAsia="仿宋_GB2312"/>
          <w:kern w:val="0"/>
          <w:sz w:val="32"/>
          <w:szCs w:val="32"/>
        </w:rPr>
        <w:t>询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价文件的全部内容，充分了解并清楚知晓本次</w:t>
      </w:r>
      <w:r>
        <w:rPr>
          <w:rFonts w:hint="eastAsia" w:ascii="仿宋_GB2312" w:hAnsi="宋体" w:eastAsia="仿宋_GB2312"/>
          <w:kern w:val="0"/>
          <w:sz w:val="32"/>
          <w:szCs w:val="32"/>
        </w:rPr>
        <w:t>询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价的全部信息，现结合医院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sz w:val="32"/>
          <w:szCs w:val="32"/>
        </w:rPr>
        <w:t>实际，做如下报价（</w:t>
      </w:r>
      <w:r>
        <w:rPr>
          <w:rFonts w:hint="eastAsia" w:ascii="仿宋_GB2312" w:hAnsi="宋体" w:eastAsia="仿宋_GB2312"/>
          <w:sz w:val="32"/>
          <w:szCs w:val="32"/>
        </w:rPr>
        <w:t>含税金额，单位：元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）。</w:t>
      </w:r>
    </w:p>
    <w:tbl>
      <w:tblPr>
        <w:tblStyle w:val="4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282"/>
        <w:gridCol w:w="1282"/>
        <w:gridCol w:w="1282"/>
        <w:gridCol w:w="1282"/>
        <w:gridCol w:w="1283"/>
      </w:tblGrid>
      <w:tr w14:paraId="601A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vAlign w:val="center"/>
          </w:tcPr>
          <w:p w14:paraId="351F6303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医院外网带宽</w:t>
            </w:r>
          </w:p>
        </w:tc>
        <w:tc>
          <w:tcPr>
            <w:tcW w:w="1282" w:type="dxa"/>
            <w:vAlign w:val="center"/>
          </w:tcPr>
          <w:p w14:paraId="2B1B2475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200M</w:t>
            </w:r>
          </w:p>
        </w:tc>
        <w:tc>
          <w:tcPr>
            <w:tcW w:w="1282" w:type="dxa"/>
          </w:tcPr>
          <w:p w14:paraId="416BF2C7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400M</w:t>
            </w:r>
          </w:p>
        </w:tc>
        <w:tc>
          <w:tcPr>
            <w:tcW w:w="1282" w:type="dxa"/>
            <w:vAlign w:val="center"/>
          </w:tcPr>
          <w:p w14:paraId="696405DC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600M</w:t>
            </w:r>
          </w:p>
        </w:tc>
        <w:tc>
          <w:tcPr>
            <w:tcW w:w="1282" w:type="dxa"/>
            <w:vAlign w:val="center"/>
          </w:tcPr>
          <w:p w14:paraId="756EB576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8</w:t>
            </w:r>
            <w:r>
              <w:rPr>
                <w:rFonts w:ascii="宋体" w:hAnsi="宋体" w:eastAsia="宋体"/>
                <w:sz w:val="32"/>
                <w:szCs w:val="32"/>
              </w:rPr>
              <w:t>00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M</w:t>
            </w:r>
          </w:p>
        </w:tc>
        <w:tc>
          <w:tcPr>
            <w:tcW w:w="1283" w:type="dxa"/>
            <w:vAlign w:val="center"/>
          </w:tcPr>
          <w:p w14:paraId="2273EAF2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1G</w:t>
            </w:r>
          </w:p>
        </w:tc>
      </w:tr>
      <w:tr w14:paraId="1BC1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vAlign w:val="center"/>
          </w:tcPr>
          <w:p w14:paraId="74156C89"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含税总金额（元）</w:t>
            </w:r>
          </w:p>
        </w:tc>
        <w:tc>
          <w:tcPr>
            <w:tcW w:w="1282" w:type="dxa"/>
            <w:vAlign w:val="center"/>
          </w:tcPr>
          <w:p w14:paraId="74F1BD9A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</w:tcPr>
          <w:p w14:paraId="10E2D595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7903A445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13E4192C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605FADF3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3CDE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vAlign w:val="center"/>
          </w:tcPr>
          <w:p w14:paraId="006E0E29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提供IP数量</w:t>
            </w:r>
          </w:p>
        </w:tc>
        <w:tc>
          <w:tcPr>
            <w:tcW w:w="1282" w:type="dxa"/>
            <w:vAlign w:val="center"/>
          </w:tcPr>
          <w:p w14:paraId="1921EB4D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</w:tcPr>
          <w:p w14:paraId="454CA97D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290EEE73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6E1E4674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5F8CDAD0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1DCA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vAlign w:val="center"/>
          </w:tcPr>
          <w:p w14:paraId="64CB3EAC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  <w:tc>
          <w:tcPr>
            <w:tcW w:w="6411" w:type="dxa"/>
            <w:gridSpan w:val="5"/>
            <w:vAlign w:val="center"/>
          </w:tcPr>
          <w:p w14:paraId="78EFACEF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71B2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3256" w:type="dxa"/>
            <w:shd w:val="clear" w:color="auto" w:fill="AEAAAA" w:themeFill="background2" w:themeFillShade="BF"/>
            <w:vAlign w:val="center"/>
          </w:tcPr>
          <w:p w14:paraId="7C33626C">
            <w:pPr>
              <w:spacing w:line="240" w:lineRule="atLeast"/>
              <w:jc w:val="center"/>
              <w:rPr>
                <w:rFonts w:ascii="仿宋_GB2312" w:hAnsi="宋体" w:eastAsia="仿宋_GB2312"/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AEAAAA" w:themeFill="background2" w:themeFillShade="BF"/>
            <w:vAlign w:val="center"/>
          </w:tcPr>
          <w:p w14:paraId="5A53C4A4">
            <w:pPr>
              <w:spacing w:line="240" w:lineRule="atLeast"/>
              <w:jc w:val="center"/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AEAAAA" w:themeFill="background2" w:themeFillShade="BF"/>
          </w:tcPr>
          <w:p w14:paraId="5AABA7B6">
            <w:pPr>
              <w:spacing w:line="240" w:lineRule="atLeast"/>
              <w:jc w:val="center"/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AEAAAA" w:themeFill="background2" w:themeFillShade="BF"/>
            <w:vAlign w:val="center"/>
          </w:tcPr>
          <w:p w14:paraId="064DCCAF">
            <w:pPr>
              <w:spacing w:line="240" w:lineRule="atLeast"/>
              <w:jc w:val="center"/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AEAAAA" w:themeFill="background2" w:themeFillShade="BF"/>
            <w:vAlign w:val="center"/>
          </w:tcPr>
          <w:p w14:paraId="1BC7EAA3">
            <w:pPr>
              <w:spacing w:line="240" w:lineRule="atLeast"/>
              <w:jc w:val="center"/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283" w:type="dxa"/>
            <w:shd w:val="clear" w:color="auto" w:fill="AEAAAA" w:themeFill="background2" w:themeFillShade="BF"/>
            <w:vAlign w:val="center"/>
          </w:tcPr>
          <w:p w14:paraId="6B1D9731">
            <w:pPr>
              <w:spacing w:line="240" w:lineRule="atLeast"/>
              <w:jc w:val="center"/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 w14:paraId="1923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vAlign w:val="center"/>
          </w:tcPr>
          <w:p w14:paraId="11F8834F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SDH电路</w:t>
            </w:r>
          </w:p>
        </w:tc>
        <w:tc>
          <w:tcPr>
            <w:tcW w:w="1282" w:type="dxa"/>
            <w:vAlign w:val="center"/>
          </w:tcPr>
          <w:p w14:paraId="05D2272C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10M</w:t>
            </w:r>
          </w:p>
        </w:tc>
        <w:tc>
          <w:tcPr>
            <w:tcW w:w="1282" w:type="dxa"/>
          </w:tcPr>
          <w:p w14:paraId="6A3582AC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30M</w:t>
            </w:r>
          </w:p>
        </w:tc>
        <w:tc>
          <w:tcPr>
            <w:tcW w:w="1282" w:type="dxa"/>
            <w:vAlign w:val="center"/>
          </w:tcPr>
          <w:p w14:paraId="21E2E976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5</w:t>
            </w:r>
            <w:r>
              <w:rPr>
                <w:rFonts w:ascii="宋体" w:hAnsi="宋体" w:eastAsia="宋体"/>
                <w:sz w:val="32"/>
                <w:szCs w:val="32"/>
              </w:rPr>
              <w:t>0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M</w:t>
            </w:r>
          </w:p>
        </w:tc>
        <w:tc>
          <w:tcPr>
            <w:tcW w:w="1282" w:type="dxa"/>
            <w:vAlign w:val="center"/>
          </w:tcPr>
          <w:p w14:paraId="74616B39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</w:t>
            </w:r>
            <w:r>
              <w:rPr>
                <w:rFonts w:ascii="宋体" w:hAnsi="宋体" w:eastAsia="宋体"/>
                <w:sz w:val="32"/>
                <w:szCs w:val="32"/>
              </w:rPr>
              <w:t>00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M</w:t>
            </w:r>
          </w:p>
        </w:tc>
        <w:tc>
          <w:tcPr>
            <w:tcW w:w="1283" w:type="dxa"/>
            <w:vAlign w:val="center"/>
          </w:tcPr>
          <w:p w14:paraId="339EA95C"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（其它）</w:t>
            </w:r>
          </w:p>
        </w:tc>
      </w:tr>
      <w:tr w14:paraId="7FE2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vAlign w:val="center"/>
          </w:tcPr>
          <w:p w14:paraId="7674A9F4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医院与西广场门诊部之间SDH网络专用电路&lt;</w:t>
            </w:r>
            <w:r>
              <w:rPr>
                <w:rFonts w:ascii="仿宋_GB2312" w:hAnsi="宋体" w:eastAsia="仿宋_GB2312"/>
                <w:sz w:val="24"/>
                <w:szCs w:val="24"/>
              </w:rPr>
              <w:t>8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公里</w:t>
            </w:r>
          </w:p>
        </w:tc>
        <w:tc>
          <w:tcPr>
            <w:tcW w:w="1282" w:type="dxa"/>
            <w:vAlign w:val="center"/>
          </w:tcPr>
          <w:p w14:paraId="74A8E3C8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</w:tcPr>
          <w:p w14:paraId="4D395FE1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0E377076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2791096E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33A6D00A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2F55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vAlign w:val="center"/>
          </w:tcPr>
          <w:p w14:paraId="4493348E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医院与长春市医保之间</w:t>
            </w:r>
          </w:p>
          <w:p w14:paraId="23BDE69B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SDH网络专用电路</w:t>
            </w:r>
          </w:p>
        </w:tc>
        <w:tc>
          <w:tcPr>
            <w:tcW w:w="1282" w:type="dxa"/>
            <w:vAlign w:val="center"/>
          </w:tcPr>
          <w:p w14:paraId="4F82C03D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</w:tcPr>
          <w:p w14:paraId="2F0BBD7E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1D009B4C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3A08F392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74EA2504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46BB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vAlign w:val="center"/>
          </w:tcPr>
          <w:p w14:paraId="204AFB9B"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医院与长春市社保局之间SDH网络专用电路</w:t>
            </w:r>
          </w:p>
        </w:tc>
        <w:tc>
          <w:tcPr>
            <w:tcW w:w="1282" w:type="dxa"/>
            <w:vAlign w:val="center"/>
          </w:tcPr>
          <w:p w14:paraId="77A3368E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</w:tcPr>
          <w:p w14:paraId="42048BF9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4B70F034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0CC4DD47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1B861870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7C18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vAlign w:val="center"/>
          </w:tcPr>
          <w:p w14:paraId="4E159BF0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  <w:tc>
          <w:tcPr>
            <w:tcW w:w="6411" w:type="dxa"/>
            <w:gridSpan w:val="5"/>
            <w:vAlign w:val="center"/>
          </w:tcPr>
          <w:p w14:paraId="31BEB454">
            <w:pPr>
              <w:spacing w:line="24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 w14:paraId="18651856">
      <w:pPr>
        <w:spacing w:line="240" w:lineRule="atLeas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其他要求：</w:t>
      </w:r>
    </w:p>
    <w:p w14:paraId="4044F6FA">
      <w:pPr>
        <w:spacing w:line="240" w:lineRule="atLeas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1、供应商IP地址备案时限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天。</w:t>
      </w:r>
    </w:p>
    <w:p w14:paraId="30C3A0A6">
      <w:pPr>
        <w:spacing w:line="240" w:lineRule="atLeas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2、供应商中标之日起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个自然日完成交付工作。</w:t>
      </w:r>
    </w:p>
    <w:p w14:paraId="5BF6D340">
      <w:pPr>
        <w:spacing w:line="240" w:lineRule="atLeas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3、供应商网络调试、接入医院网络过程中，导致的医院对外网络业务包括但不限于如微信支付系统、上网业务等中断时长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分钟。</w:t>
      </w:r>
    </w:p>
    <w:p w14:paraId="2160232D">
      <w:pPr>
        <w:pStyle w:val="6"/>
        <w:adjustRightInd w:val="0"/>
        <w:spacing w:line="240" w:lineRule="atLeas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4、其他附赠内容：</w:t>
      </w:r>
    </w:p>
    <w:p w14:paraId="0068B6BC">
      <w:pPr>
        <w:pStyle w:val="6"/>
        <w:adjustRightInd w:val="0"/>
        <w:spacing w:line="240" w:lineRule="atLeast"/>
        <w:ind w:firstLine="640" w:firstLineChars="200"/>
        <w:rPr>
          <w:rFonts w:ascii="宋体" w:hAnsi="宋体" w:cs="宋体"/>
          <w:bCs/>
          <w:sz w:val="32"/>
          <w:szCs w:val="32"/>
        </w:rPr>
      </w:pPr>
    </w:p>
    <w:p w14:paraId="45BAF15A">
      <w:pPr>
        <w:pStyle w:val="6"/>
        <w:adjustRightInd w:val="0"/>
        <w:spacing w:line="240" w:lineRule="atLeast"/>
        <w:ind w:firstLine="640" w:firstLineChars="200"/>
        <w:jc w:val="center"/>
        <w:rPr>
          <w:rFonts w:ascii="仿宋_GB2312" w:hAnsi="宋体" w:eastAsia="仿宋_GB2312" w:cs="宋体"/>
          <w:bCs/>
          <w:sz w:val="32"/>
          <w:szCs w:val="32"/>
        </w:rPr>
      </w:pPr>
    </w:p>
    <w:p w14:paraId="2B5F5918">
      <w:pPr>
        <w:pStyle w:val="6"/>
        <w:adjustRightInd w:val="0"/>
        <w:spacing w:line="240" w:lineRule="atLeast"/>
        <w:ind w:firstLine="640" w:firstLineChars="200"/>
        <w:jc w:val="center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           运营商名称（公章）：</w:t>
      </w:r>
    </w:p>
    <w:p w14:paraId="4E2C3C49">
      <w:pPr>
        <w:pStyle w:val="6"/>
        <w:adjustRightInd w:val="0"/>
        <w:spacing w:line="240" w:lineRule="atLeast"/>
        <w:ind w:firstLine="640" w:firstLineChars="200"/>
        <w:jc w:val="center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代表人：</w:t>
      </w:r>
    </w:p>
    <w:p w14:paraId="08E0886E">
      <w:pPr>
        <w:pStyle w:val="6"/>
        <w:adjustRightInd w:val="0"/>
        <w:spacing w:line="240" w:lineRule="atLeas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日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期：</w:t>
      </w:r>
    </w:p>
    <w:p w14:paraId="27551BC8"/>
    <w:sectPr>
      <w:footerReference r:id="rId3" w:type="default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4619003"/>
      <w:docPartObj>
        <w:docPartGallery w:val="autotext"/>
      </w:docPartObj>
    </w:sdtPr>
    <w:sdtContent>
      <w:p w14:paraId="01E3E08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DFE0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E5126"/>
    <w:rsid w:val="711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041100c2"/>
    <w:basedOn w:val="1"/>
    <w:unhideWhenUsed/>
    <w:qFormat/>
    <w:uiPriority w:val="99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2025-11-25T05:46:00Z</dcterms:created>
  <dc:creator>yi6***@****ggff.shop</dc:creator>
  <cp:lastModifiedBy>yi6***@****ggff.shop</cp:lastModifiedBy>
  <dcterms:modified xsi:type="dcterms:W3CDTF">2025-11-25T05:46:58Z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688B11DDA32B420D863EAD85C9D135AC_11</vt:lpwstr>
  </property>
  <property fmtid="{D5CDD505-2E9C-101B-9397-08002B2CF9AE}" pid="4" name="KSOTemplateDocerSaveRecord">
    <vt:lpwstr>eyJoZGlkIjoiMzFhOTA0ZWNmYjFmYzFjYjJjMzdmZGVkN2JiNWM2NzIiLCJ1c2VySWQiOiIxNzYyNTM4Mjc4In0=</vt:lpwstr>
  </property>
</Properties>
</file>